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9" w:rsidRDefault="002F55D3" w:rsidP="000B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Effects of Controls - </w:t>
            </w:r>
            <w:r w:rsidR="00896EDE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0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0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1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4221"/>
        <w:gridCol w:w="4213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C06B22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>To develop your piloting skills in preparation for a Gliding Scholarship in the Vigilant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0B44AF" w:rsidP="00896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learn to </w:t>
            </w:r>
            <w:r w:rsidR="00896EDE">
              <w:rPr>
                <w:rFonts w:ascii="Arial" w:hAnsi="Arial" w:cs="Arial"/>
              </w:rPr>
              <w:t>taxy the aircraft and select the datum attitude and then fly in trim.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0B44AF" w:rsidP="00896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Effects of Controls </w:t>
            </w:r>
            <w:r w:rsidR="0077770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896EDE">
              <w:rPr>
                <w:rFonts w:ascii="Arial" w:hAnsi="Arial" w:cs="Arial"/>
              </w:rPr>
              <w:t>2</w:t>
            </w:r>
            <w:r w:rsidR="0077770F">
              <w:rPr>
                <w:rFonts w:ascii="Arial" w:hAnsi="Arial" w:cs="Arial"/>
              </w:rPr>
              <w:t xml:space="preserve">       </w:t>
            </w:r>
            <w:r w:rsidR="000B0B26">
              <w:rPr>
                <w:rFonts w:ascii="Arial" w:hAnsi="Arial" w:cs="Arial"/>
              </w:rPr>
              <w:t xml:space="preserve">                         </w:t>
            </w:r>
            <w:r w:rsidR="0077770F">
              <w:rPr>
                <w:rFonts w:ascii="Arial" w:hAnsi="Arial" w:cs="Arial"/>
              </w:rPr>
              <w:t xml:space="preserve">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77770F" w:rsidRPr="0077770F">
              <w:rPr>
                <w:rFonts w:ascii="Arial" w:hAnsi="Arial" w:cs="Arial"/>
                <w:b/>
              </w:rPr>
              <w:t>FTP 124 (P</w:t>
            </w:r>
            <w:r w:rsidR="00896EDE">
              <w:rPr>
                <w:rFonts w:ascii="Arial" w:hAnsi="Arial" w:cs="Arial"/>
                <w:b/>
              </w:rPr>
              <w:t>13</w:t>
            </w:r>
            <w:r w:rsidR="0077770F" w:rsidRPr="0077770F">
              <w:rPr>
                <w:rFonts w:ascii="Arial" w:hAnsi="Arial" w:cs="Arial"/>
                <w:b/>
              </w:rPr>
              <w:t xml:space="preserve"> – 1</w:t>
            </w:r>
            <w:r w:rsidR="00896EDE">
              <w:rPr>
                <w:rFonts w:ascii="Arial" w:hAnsi="Arial" w:cs="Arial"/>
                <w:b/>
              </w:rPr>
              <w:t>6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C06B22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896EDE" w:rsidRDefault="00896EDE" w:rsidP="00896ED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Axes of an aircraft</w:t>
            </w:r>
          </w:p>
          <w:p w:rsidR="00896EDE" w:rsidRPr="000B44AF" w:rsidRDefault="00896EDE" w:rsidP="00896ED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44AF">
              <w:rPr>
                <w:rFonts w:ascii="Arial" w:hAnsi="Arial" w:cs="Arial"/>
              </w:rPr>
              <w:t xml:space="preserve">Primary effects </w:t>
            </w:r>
            <w:r>
              <w:rPr>
                <w:rFonts w:ascii="Arial" w:hAnsi="Arial" w:cs="Arial"/>
              </w:rPr>
              <w:t>of controls</w:t>
            </w:r>
            <w:r w:rsidRPr="000B44AF">
              <w:rPr>
                <w:rFonts w:ascii="Arial" w:hAnsi="Arial" w:cs="Arial"/>
              </w:rPr>
              <w:t>.</w:t>
            </w:r>
          </w:p>
          <w:p w:rsidR="00896EDE" w:rsidRDefault="00896EDE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Co-Ordination</w:t>
            </w:r>
          </w:p>
          <w:p w:rsidR="00896EDE" w:rsidRPr="000B44AF" w:rsidRDefault="00896EDE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Attitude</w:t>
            </w:r>
          </w:p>
        </w:tc>
        <w:tc>
          <w:tcPr>
            <w:tcW w:w="6133" w:type="dxa"/>
          </w:tcPr>
          <w:p w:rsidR="00C06B22" w:rsidRDefault="00B134ED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Clock Code</w:t>
            </w:r>
          </w:p>
          <w:p w:rsidR="00B134ED" w:rsidRDefault="00B134ED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Surfaces</w:t>
            </w:r>
          </w:p>
          <w:p w:rsidR="00B134ED" w:rsidRPr="00371B54" w:rsidRDefault="00B134ED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Airfields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77770F" w:rsidRPr="00B134ED" w:rsidRDefault="00BF1938" w:rsidP="0077770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134ED">
              <w:rPr>
                <w:rFonts w:ascii="Arial" w:hAnsi="Arial" w:cs="Arial"/>
              </w:rPr>
              <w:t>By the end of this lesson you will be able to:</w:t>
            </w:r>
          </w:p>
          <w:p w:rsidR="00896EDE" w:rsidRPr="00B134ED" w:rsidRDefault="00896EDE" w:rsidP="00B134E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134ED">
              <w:rPr>
                <w:rFonts w:ascii="Arial" w:hAnsi="Arial" w:cs="Arial"/>
              </w:rPr>
              <w:t xml:space="preserve">To start the aircraft and taxy safely. </w:t>
            </w:r>
          </w:p>
          <w:p w:rsidR="00896EDE" w:rsidRPr="00B134ED" w:rsidRDefault="00896EDE" w:rsidP="00B134E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134ED">
              <w:rPr>
                <w:rFonts w:ascii="Arial" w:hAnsi="Arial" w:cs="Arial"/>
              </w:rPr>
              <w:t>To select the datum attitude and to fly in balance and in trim.</w:t>
            </w:r>
          </w:p>
          <w:p w:rsidR="00BF1938" w:rsidRPr="00B134ED" w:rsidRDefault="00896EDE" w:rsidP="00B134E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134ED">
              <w:rPr>
                <w:rFonts w:ascii="Arial" w:hAnsi="Arial" w:cs="Arial"/>
              </w:rPr>
              <w:t>To operate the airbrakes correctly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9A7290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9A7290">
              <w:rPr>
                <w:rFonts w:ascii="Arial" w:hAnsi="Arial" w:cs="Arial"/>
              </w:rPr>
              <w:t>2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hours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C0268F">
        <w:tc>
          <w:tcPr>
            <w:tcW w:w="10173" w:type="dxa"/>
            <w:gridSpan w:val="2"/>
          </w:tcPr>
          <w:p w:rsidR="00896EDE" w:rsidRDefault="00F925CA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</w:t>
            </w:r>
            <w:r w:rsidR="00B134ED" w:rsidRPr="00B134ED">
              <w:rPr>
                <w:rFonts w:ascii="Arial" w:hAnsi="Arial" w:cs="Arial"/>
              </w:rPr>
              <w:t>The simulator should be launched using the Grob G109B Vigilant at an appropriate airfield in a parking spot.</w:t>
            </w:r>
            <w:bookmarkStart w:id="2" w:name="_GoBack"/>
            <w:bookmarkEnd w:id="2"/>
          </w:p>
        </w:tc>
      </w:tr>
      <w:tr w:rsidR="002C521D" w:rsidRPr="00230575" w:rsidTr="00C0268F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230575" w:rsidRPr="00230575" w:rsidTr="002E7EB6">
        <w:tc>
          <w:tcPr>
            <w:tcW w:w="3369" w:type="dxa"/>
          </w:tcPr>
          <w:p w:rsidR="00230575" w:rsidRPr="00230575" w:rsidRDefault="00896EDE" w:rsidP="00230575">
            <w:pPr>
              <w:rPr>
                <w:rFonts w:ascii="Arial" w:hAnsi="Arial" w:cs="Arial"/>
                <w:b/>
                <w:bCs/>
              </w:rPr>
            </w:pPr>
            <w:r w:rsidRPr="00896EDE">
              <w:rPr>
                <w:rFonts w:ascii="Arial" w:hAnsi="Arial" w:cs="Arial"/>
                <w:b/>
                <w:bCs/>
              </w:rPr>
              <w:t>2. FRC checks</w:t>
            </w:r>
            <w:r w:rsidR="0082445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</w:tcPr>
          <w:p w:rsidR="00230575" w:rsidRPr="00230575" w:rsidRDefault="00896EDE" w:rsidP="00896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1A13">
              <w:rPr>
                <w:rFonts w:ascii="Arial" w:hAnsi="Arial" w:cs="Arial"/>
              </w:rPr>
              <w:t xml:space="preserve">5 min. </w:t>
            </w:r>
            <w:r>
              <w:rPr>
                <w:rFonts w:ascii="Arial" w:hAnsi="Arial" w:cs="Arial"/>
              </w:rPr>
              <w:t>Despite not being able to do external checks, internal checks can be done.</w:t>
            </w:r>
            <w:r w:rsidR="00C31A13">
              <w:rPr>
                <w:rFonts w:ascii="Arial" w:hAnsi="Arial" w:cs="Arial"/>
              </w:rPr>
              <w:t xml:space="preserve"> Ex. </w:t>
            </w:r>
            <w:r>
              <w:rPr>
                <w:rFonts w:ascii="Arial" w:hAnsi="Arial" w:cs="Arial"/>
              </w:rPr>
              <w:t>G115 (Vigilant) FRC’s</w:t>
            </w:r>
            <w:r w:rsidR="0082445F">
              <w:rPr>
                <w:rFonts w:ascii="Arial" w:hAnsi="Arial" w:cs="Arial"/>
              </w:rPr>
              <w:t>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230575" w:rsidRDefault="00896EDE" w:rsidP="00230575">
            <w:pPr>
              <w:rPr>
                <w:rFonts w:ascii="Arial" w:hAnsi="Arial" w:cs="Arial"/>
              </w:rPr>
            </w:pPr>
            <w:r w:rsidRPr="00896EDE">
              <w:rPr>
                <w:rFonts w:ascii="Arial" w:hAnsi="Arial" w:cs="Arial"/>
                <w:b/>
                <w:bCs/>
              </w:rPr>
              <w:t>3. Starting and stopping in a straight line.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C31A13" w:rsidP="00824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  <w:r w:rsidR="0082445F">
              <w:rPr>
                <w:rFonts w:ascii="Arial" w:hAnsi="Arial" w:cs="Arial"/>
              </w:rPr>
              <w:t xml:space="preserve">. Demonstrate use of the rudder pedals and toe brakes, co-ordinated with the throttle. 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C31A13" w:rsidRDefault="008E52F8" w:rsidP="00C31A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82445F" w:rsidRPr="0082445F">
              <w:rPr>
                <w:rFonts w:ascii="Arial" w:hAnsi="Arial" w:cs="Arial"/>
                <w:b/>
                <w:bCs/>
              </w:rPr>
              <w:t>Taxy checks</w:t>
            </w:r>
            <w:r w:rsidR="00D0188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C31A13" w:rsidP="00824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min. </w:t>
            </w:r>
            <w:r w:rsidR="0082445F">
              <w:rPr>
                <w:rFonts w:ascii="Arial" w:hAnsi="Arial" w:cs="Arial"/>
              </w:rPr>
              <w:t>Demonstrate Taxy Checks carried out in accordance with FRC’s.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3158C0" w:rsidRDefault="003158C0" w:rsidP="008E52F8">
            <w:pPr>
              <w:rPr>
                <w:rFonts w:ascii="Arial" w:hAnsi="Arial" w:cs="Arial"/>
                <w:b/>
                <w:bCs/>
              </w:rPr>
            </w:pPr>
            <w:r w:rsidRPr="003158C0">
              <w:rPr>
                <w:rFonts w:ascii="Arial" w:hAnsi="Arial" w:cs="Arial"/>
                <w:b/>
                <w:bCs/>
              </w:rPr>
              <w:t xml:space="preserve">5. </w:t>
            </w:r>
            <w:r w:rsidR="0082445F" w:rsidRPr="0082445F">
              <w:rPr>
                <w:rFonts w:ascii="Arial" w:hAnsi="Arial" w:cs="Arial"/>
                <w:b/>
                <w:bCs/>
              </w:rPr>
              <w:t>Taxying</w:t>
            </w:r>
            <w:r w:rsidR="0082445F">
              <w:rPr>
                <w:rFonts w:ascii="Arial" w:hAnsi="Arial" w:cs="Arial"/>
                <w:b/>
                <w:bCs/>
              </w:rPr>
              <w:t>.</w:t>
            </w:r>
          </w:p>
          <w:p w:rsidR="00230575" w:rsidRPr="00230575" w:rsidRDefault="00230575" w:rsidP="0023057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3158C0" w:rsidP="00824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</w:t>
            </w:r>
            <w:r w:rsidR="0082445F">
              <w:rPr>
                <w:rFonts w:ascii="Arial" w:hAnsi="Arial" w:cs="Arial"/>
              </w:rPr>
              <w:t>demonstrate use of rudder pedals to control taxying.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230575" w:rsidRDefault="00F0647A" w:rsidP="00F0647A">
            <w:pPr>
              <w:rPr>
                <w:rFonts w:ascii="Arial" w:hAnsi="Arial" w:cs="Arial"/>
              </w:rPr>
            </w:pPr>
            <w:r w:rsidRPr="00F0647A">
              <w:rPr>
                <w:rFonts w:ascii="Arial" w:hAnsi="Arial" w:cs="Arial"/>
                <w:b/>
                <w:bCs/>
              </w:rPr>
              <w:t xml:space="preserve">6. </w:t>
            </w:r>
            <w:r w:rsidR="0082445F" w:rsidRPr="0082445F">
              <w:rPr>
                <w:rFonts w:ascii="Arial" w:hAnsi="Arial" w:cs="Arial"/>
                <w:b/>
                <w:bCs/>
              </w:rPr>
              <w:t>Steering</w:t>
            </w:r>
            <w:r w:rsidRPr="00F0647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82445F" w:rsidP="00824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647A">
              <w:rPr>
                <w:rFonts w:ascii="Arial" w:hAnsi="Arial" w:cs="Arial"/>
              </w:rPr>
              <w:t xml:space="preserve"> min. </w:t>
            </w:r>
            <w:r>
              <w:rPr>
                <w:rFonts w:ascii="Arial" w:hAnsi="Arial" w:cs="Arial"/>
              </w:rPr>
              <w:t>Explain how an aircraft should always be taxied down the centre of a taxy way.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493FF6" w:rsidRDefault="00493FF6" w:rsidP="002E7EB6">
            <w:pPr>
              <w:rPr>
                <w:rFonts w:ascii="Arial" w:hAnsi="Arial" w:cs="Arial"/>
                <w:b/>
                <w:bCs/>
              </w:rPr>
            </w:pPr>
            <w:r w:rsidRPr="00493FF6">
              <w:rPr>
                <w:rFonts w:ascii="Arial" w:hAnsi="Arial" w:cs="Arial"/>
                <w:b/>
                <w:bCs/>
              </w:rPr>
              <w:t xml:space="preserve">7. </w:t>
            </w:r>
            <w:r w:rsidR="0082445F" w:rsidRPr="0082445F">
              <w:rPr>
                <w:rFonts w:ascii="Arial" w:hAnsi="Arial" w:cs="Arial"/>
                <w:b/>
                <w:bCs/>
              </w:rPr>
              <w:t>Wind direction</w:t>
            </w:r>
            <w:r w:rsidR="0082445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82445F" w:rsidP="00824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93FF6">
              <w:rPr>
                <w:rFonts w:ascii="Arial" w:hAnsi="Arial" w:cs="Arial"/>
              </w:rPr>
              <w:t xml:space="preserve"> min. </w:t>
            </w:r>
            <w:r>
              <w:rPr>
                <w:rFonts w:ascii="Arial" w:hAnsi="Arial" w:cs="Arial"/>
              </w:rPr>
              <w:t>Explain the effect of the wind direction of the stability of and responsiveness of the aircraft.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493FF6" w:rsidRDefault="00D77D4F" w:rsidP="00371B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 </w:t>
            </w:r>
            <w:r w:rsidRPr="00D77D4F">
              <w:rPr>
                <w:rFonts w:ascii="Arial" w:hAnsi="Arial" w:cs="Arial"/>
                <w:b/>
                <w:bCs/>
              </w:rPr>
              <w:t>Airmanship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493FF6" w:rsidP="00D77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</w:t>
            </w:r>
            <w:r w:rsidR="00D77D4F">
              <w:rPr>
                <w:rFonts w:ascii="Arial" w:hAnsi="Arial" w:cs="Arial"/>
              </w:rPr>
              <w:t>Explain that an aircraft should be re-trimmed every time a new attitude is selected.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8723BD" w:rsidRPr="00493FF6" w:rsidRDefault="00D77D4F" w:rsidP="00493FF6">
            <w:pPr>
              <w:rPr>
                <w:rFonts w:ascii="Arial" w:hAnsi="Arial" w:cs="Arial"/>
                <w:b/>
                <w:bCs/>
              </w:rPr>
            </w:pPr>
            <w:r w:rsidRPr="00D77D4F">
              <w:rPr>
                <w:rFonts w:ascii="Arial" w:hAnsi="Arial" w:cs="Arial"/>
                <w:b/>
                <w:bCs/>
              </w:rPr>
              <w:t>10. Further effects of rudder and aileron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2E7EB6" w:rsidP="00D77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min. </w:t>
            </w:r>
            <w:r w:rsidR="00D77D4F">
              <w:rPr>
                <w:rFonts w:ascii="Arial" w:hAnsi="Arial" w:cs="Arial"/>
              </w:rPr>
              <w:t xml:space="preserve">Demonstrate the further effects of the rudder and ailerons. </w:t>
            </w:r>
          </w:p>
        </w:tc>
      </w:tr>
      <w:tr w:rsidR="008723BD" w:rsidRPr="00230575" w:rsidTr="002E7EB6">
        <w:tc>
          <w:tcPr>
            <w:tcW w:w="3369" w:type="dxa"/>
            <w:shd w:val="clear" w:color="auto" w:fill="auto"/>
          </w:tcPr>
          <w:p w:rsidR="008723BD" w:rsidRPr="002E7EB6" w:rsidRDefault="00D77D4F" w:rsidP="00371B54">
            <w:pPr>
              <w:rPr>
                <w:rFonts w:ascii="Arial" w:hAnsi="Arial" w:cs="Arial"/>
                <w:b/>
                <w:bCs/>
              </w:rPr>
            </w:pPr>
            <w:r w:rsidRPr="00D77D4F">
              <w:rPr>
                <w:rFonts w:ascii="Arial" w:hAnsi="Arial" w:cs="Arial"/>
                <w:b/>
                <w:bCs/>
              </w:rPr>
              <w:t>11. Use of the trimmer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723BD" w:rsidRPr="00230575" w:rsidRDefault="00D77D4F" w:rsidP="00D77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7EB6">
              <w:rPr>
                <w:rFonts w:ascii="Arial" w:hAnsi="Arial" w:cs="Arial"/>
              </w:rPr>
              <w:t xml:space="preserve"> min.</w:t>
            </w:r>
            <w:r w:rsidR="008E0DC0">
              <w:rPr>
                <w:rFonts w:ascii="Arial" w:hAnsi="Arial" w:cs="Arial"/>
              </w:rPr>
              <w:t xml:space="preserve"> Demonstrate </w:t>
            </w:r>
            <w:r>
              <w:rPr>
                <w:rFonts w:ascii="Arial" w:hAnsi="Arial" w:cs="Arial"/>
              </w:rPr>
              <w:t>how to trim the aircraft and when it is needed.</w:t>
            </w:r>
            <w:r w:rsidR="008E0DC0">
              <w:rPr>
                <w:rFonts w:ascii="Arial" w:hAnsi="Arial" w:cs="Arial"/>
              </w:rPr>
              <w:t xml:space="preserve"> </w:t>
            </w:r>
          </w:p>
        </w:tc>
      </w:tr>
      <w:tr w:rsidR="008723BD" w:rsidRPr="00230575" w:rsidTr="002E7EB6">
        <w:tc>
          <w:tcPr>
            <w:tcW w:w="3369" w:type="dxa"/>
            <w:shd w:val="clear" w:color="auto" w:fill="auto"/>
          </w:tcPr>
          <w:p w:rsidR="008723BD" w:rsidRDefault="00D77D4F" w:rsidP="00C757CC">
            <w:pPr>
              <w:rPr>
                <w:rFonts w:ascii="Arial" w:hAnsi="Arial" w:cs="Arial"/>
              </w:rPr>
            </w:pPr>
            <w:r w:rsidRPr="00D77D4F">
              <w:rPr>
                <w:rFonts w:ascii="Arial" w:hAnsi="Arial" w:cs="Arial"/>
                <w:b/>
                <w:bCs/>
              </w:rPr>
              <w:t>12. Use of airbrakes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723BD" w:rsidRPr="00230575" w:rsidRDefault="00D77D4F" w:rsidP="00D77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3577">
              <w:rPr>
                <w:rFonts w:ascii="Arial" w:hAnsi="Arial" w:cs="Arial"/>
              </w:rPr>
              <w:t xml:space="preserve"> min. Demonstrate </w:t>
            </w:r>
            <w:r>
              <w:rPr>
                <w:rFonts w:ascii="Arial" w:hAnsi="Arial" w:cs="Arial"/>
              </w:rPr>
              <w:t>the function of the airbrakes and when they should be used. Use the stages defined in FTP 124</w:t>
            </w:r>
          </w:p>
        </w:tc>
      </w:tr>
    </w:tbl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2C521D">
        <w:trPr>
          <w:trHeight w:val="118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8723BD" w:rsidRPr="00371B54" w:rsidRDefault="002C521D" w:rsidP="005B6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Cadet(s) have now learnt how to </w:t>
            </w:r>
            <w:r w:rsidR="005B6850">
              <w:rPr>
                <w:rFonts w:ascii="Arial" w:hAnsi="Arial" w:cs="Arial"/>
              </w:rPr>
              <w:t>start the aircraft using the FRC’s and taxy safely. They should now be able to select the datum attitude and fly in trim, and operate the airbrakes correctly.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06B22" w:rsidRPr="00371B54" w:rsidTr="002C521D">
        <w:trPr>
          <w:trHeight w:val="1132"/>
        </w:trPr>
        <w:tc>
          <w:tcPr>
            <w:tcW w:w="10144" w:type="dxa"/>
          </w:tcPr>
          <w:p w:rsidR="005B6850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5B6850" w:rsidRDefault="005B6850" w:rsidP="00BF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 the cadet to start the aircraft and taxy it to a certain point.</w:t>
            </w:r>
          </w:p>
          <w:p w:rsidR="008723BD" w:rsidRPr="00371B54" w:rsidRDefault="002C521D" w:rsidP="00BF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the aircraft is different attitudes and airspeeds. The cadet must then bring the aircraft back to the datum attitude</w:t>
            </w:r>
            <w:r w:rsidR="005B6850">
              <w:rPr>
                <w:rFonts w:ascii="Arial" w:hAnsi="Arial" w:cs="Arial"/>
              </w:rPr>
              <w:t xml:space="preserve"> and trim it so that no input is needed.</w:t>
            </w:r>
            <w:r w:rsidR="005B6850">
              <w:rPr>
                <w:rFonts w:ascii="Arial" w:hAnsi="Arial" w:cs="Arial"/>
              </w:rPr>
              <w:br/>
              <w:t>Instruct the cadet to operate the airbrakes.</w:t>
            </w:r>
          </w:p>
        </w:tc>
      </w:tr>
      <w:tr w:rsidR="00DB1846" w:rsidRPr="00371B54" w:rsidTr="002C521D">
        <w:trPr>
          <w:trHeight w:val="1265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5B6850" w:rsidRPr="00B134ED" w:rsidRDefault="005B6850" w:rsidP="00B134E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134ED">
              <w:rPr>
                <w:rFonts w:ascii="Arial" w:hAnsi="Arial" w:cs="Arial"/>
              </w:rPr>
              <w:t xml:space="preserve">To start the aircraft and taxy safely. </w:t>
            </w:r>
          </w:p>
          <w:p w:rsidR="005B6850" w:rsidRPr="00B134ED" w:rsidRDefault="005B6850" w:rsidP="00B134E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134ED">
              <w:rPr>
                <w:rFonts w:ascii="Arial" w:hAnsi="Arial" w:cs="Arial"/>
              </w:rPr>
              <w:t>To select the datum attitude and to fly in balance and in trim.</w:t>
            </w:r>
          </w:p>
          <w:p w:rsidR="00DB1846" w:rsidRPr="00B134ED" w:rsidRDefault="005B6850" w:rsidP="00B134E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134ED">
              <w:rPr>
                <w:rFonts w:ascii="Arial" w:hAnsi="Arial" w:cs="Arial"/>
              </w:rPr>
              <w:t>To operate the airbrakes correctly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371B54">
        <w:trPr>
          <w:trHeight w:val="1055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5B6850" w:rsidRDefault="002C521D" w:rsidP="005B6850">
            <w:pPr>
              <w:rPr>
                <w:rFonts w:ascii="Arial" w:hAnsi="Arial" w:cs="Arial"/>
                <w:sz w:val="22"/>
                <w:szCs w:val="22"/>
              </w:rPr>
            </w:pPr>
            <w:r w:rsidRPr="002C521D">
              <w:rPr>
                <w:rFonts w:ascii="Arial" w:hAnsi="Arial" w:cs="Arial"/>
                <w:sz w:val="22"/>
                <w:szCs w:val="22"/>
              </w:rPr>
              <w:t xml:space="preserve">Next lesson: </w:t>
            </w:r>
            <w:r w:rsidR="005B6850">
              <w:rPr>
                <w:rFonts w:ascii="Arial" w:hAnsi="Arial" w:cs="Arial"/>
                <w:sz w:val="22"/>
                <w:szCs w:val="22"/>
              </w:rPr>
              <w:t xml:space="preserve">Straight &amp; Level Flight, Climbing &amp; Gliding </w:t>
            </w:r>
          </w:p>
          <w:p w:rsidR="00B134ED" w:rsidRDefault="00D01884" w:rsidP="005B68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AIMS     </w:t>
            </w:r>
          </w:p>
          <w:p w:rsidR="005B6850" w:rsidRPr="00B134ED" w:rsidRDefault="005B6850" w:rsidP="00B134E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134ED">
              <w:rPr>
                <w:rFonts w:ascii="Arial" w:hAnsi="Arial" w:cs="Arial"/>
                <w:sz w:val="22"/>
                <w:szCs w:val="22"/>
              </w:rPr>
              <w:t>To achieve and maintain straight and level flight, in balance and in trim.</w:t>
            </w:r>
          </w:p>
          <w:p w:rsidR="005B6850" w:rsidRPr="00B134ED" w:rsidRDefault="005B6850" w:rsidP="00B134E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134ED">
              <w:rPr>
                <w:rFonts w:ascii="Arial" w:hAnsi="Arial" w:cs="Arial"/>
                <w:sz w:val="22"/>
                <w:szCs w:val="22"/>
              </w:rPr>
              <w:t>To fly the climb and the glide.</w:t>
            </w:r>
          </w:p>
          <w:p w:rsidR="002C521D" w:rsidRPr="00B134ED" w:rsidRDefault="005B6850" w:rsidP="00B134E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B134ED">
              <w:rPr>
                <w:rFonts w:ascii="Arial" w:hAnsi="Arial" w:cs="Arial"/>
                <w:sz w:val="22"/>
                <w:szCs w:val="22"/>
              </w:rPr>
              <w:t>To transition between straight and level flight, the climb and the glide.</w:t>
            </w:r>
          </w:p>
        </w:tc>
      </w:tr>
    </w:tbl>
    <w:p w:rsidR="00BF1938" w:rsidRPr="00BF1938" w:rsidRDefault="00BF1938" w:rsidP="00000F21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10" w:rsidRDefault="00F10610">
      <w:r>
        <w:separator/>
      </w:r>
    </w:p>
  </w:endnote>
  <w:endnote w:type="continuationSeparator" w:id="0">
    <w:p w:rsidR="00F10610" w:rsidRDefault="00F1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507FF5" w:rsidRDefault="00507FF5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B134ED">
      <w:rPr>
        <w:rStyle w:val="PageNumber"/>
        <w:rFonts w:ascii="Arial" w:hAnsi="Arial" w:cs="Arial"/>
        <w:noProof/>
      </w:rPr>
      <w:t>2</w:t>
    </w:r>
    <w:r w:rsidRPr="00507FF5">
      <w:rPr>
        <w:rStyle w:val="PageNumber"/>
        <w:rFonts w:ascii="Arial" w:hAnsi="Arial" w:cs="Arial"/>
      </w:rPr>
      <w:fldChar w:fldCharType="end"/>
    </w:r>
  </w:p>
  <w:p w:rsidR="00507FF5" w:rsidRPr="00507FF5" w:rsidRDefault="00507FF5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10" w:rsidRDefault="00F10610">
      <w:r>
        <w:separator/>
      </w:r>
    </w:p>
  </w:footnote>
  <w:footnote w:type="continuationSeparator" w:id="0">
    <w:p w:rsidR="00F10610" w:rsidRDefault="00F1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2F55D3" w:rsidRDefault="002F55D3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Flight Simulator Course</w:t>
    </w:r>
    <w:r>
      <w:rPr>
        <w:rFonts w:ascii="Arial" w:hAnsi="Arial" w:cs="Arial"/>
        <w:sz w:val="20"/>
        <w:szCs w:val="20"/>
      </w:rPr>
      <w:tab/>
      <w:t>Grob Vigilant (FTP124)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E5EB9"/>
    <w:multiLevelType w:val="hybridMultilevel"/>
    <w:tmpl w:val="D2D61754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D6909"/>
    <w:multiLevelType w:val="hybridMultilevel"/>
    <w:tmpl w:val="8DA6A528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61A56"/>
    <w:rsid w:val="000870F1"/>
    <w:rsid w:val="000B0B26"/>
    <w:rsid w:val="000B44AF"/>
    <w:rsid w:val="000B7159"/>
    <w:rsid w:val="00122996"/>
    <w:rsid w:val="001908ED"/>
    <w:rsid w:val="001955B6"/>
    <w:rsid w:val="00230575"/>
    <w:rsid w:val="0023526A"/>
    <w:rsid w:val="002A0C0C"/>
    <w:rsid w:val="002B40BC"/>
    <w:rsid w:val="002C3830"/>
    <w:rsid w:val="002C521D"/>
    <w:rsid w:val="002E13B1"/>
    <w:rsid w:val="002E7EB6"/>
    <w:rsid w:val="002F55D3"/>
    <w:rsid w:val="003158C0"/>
    <w:rsid w:val="00327716"/>
    <w:rsid w:val="00332241"/>
    <w:rsid w:val="00371B54"/>
    <w:rsid w:val="00382A1F"/>
    <w:rsid w:val="00472E60"/>
    <w:rsid w:val="0048520C"/>
    <w:rsid w:val="00493FF6"/>
    <w:rsid w:val="004F35DA"/>
    <w:rsid w:val="00505D24"/>
    <w:rsid w:val="00507FF5"/>
    <w:rsid w:val="005456AA"/>
    <w:rsid w:val="00562ACE"/>
    <w:rsid w:val="00565C0A"/>
    <w:rsid w:val="00576651"/>
    <w:rsid w:val="00577F15"/>
    <w:rsid w:val="00591313"/>
    <w:rsid w:val="005A76C1"/>
    <w:rsid w:val="005B6850"/>
    <w:rsid w:val="005D5818"/>
    <w:rsid w:val="0064550B"/>
    <w:rsid w:val="006A2C0A"/>
    <w:rsid w:val="006B1382"/>
    <w:rsid w:val="006E01F9"/>
    <w:rsid w:val="007014F1"/>
    <w:rsid w:val="00705F80"/>
    <w:rsid w:val="0071553D"/>
    <w:rsid w:val="00724C27"/>
    <w:rsid w:val="00731FD6"/>
    <w:rsid w:val="00736504"/>
    <w:rsid w:val="00747C2F"/>
    <w:rsid w:val="007568B1"/>
    <w:rsid w:val="00767560"/>
    <w:rsid w:val="0077770F"/>
    <w:rsid w:val="00795EAA"/>
    <w:rsid w:val="007B07CB"/>
    <w:rsid w:val="007E3577"/>
    <w:rsid w:val="0080165B"/>
    <w:rsid w:val="0082445F"/>
    <w:rsid w:val="0084459B"/>
    <w:rsid w:val="008723BD"/>
    <w:rsid w:val="00875CC1"/>
    <w:rsid w:val="00891103"/>
    <w:rsid w:val="00896EDE"/>
    <w:rsid w:val="008A11B0"/>
    <w:rsid w:val="008E0DC0"/>
    <w:rsid w:val="008E2AFB"/>
    <w:rsid w:val="008E52F8"/>
    <w:rsid w:val="009167C0"/>
    <w:rsid w:val="00926D54"/>
    <w:rsid w:val="00953E23"/>
    <w:rsid w:val="00962F14"/>
    <w:rsid w:val="0096618C"/>
    <w:rsid w:val="009A4BFC"/>
    <w:rsid w:val="009A7290"/>
    <w:rsid w:val="009B1495"/>
    <w:rsid w:val="009F714D"/>
    <w:rsid w:val="00A12D89"/>
    <w:rsid w:val="00A2386D"/>
    <w:rsid w:val="00AA3712"/>
    <w:rsid w:val="00AA55E2"/>
    <w:rsid w:val="00AC3C84"/>
    <w:rsid w:val="00AC51B3"/>
    <w:rsid w:val="00AF7D1E"/>
    <w:rsid w:val="00B134ED"/>
    <w:rsid w:val="00B777AC"/>
    <w:rsid w:val="00B8070B"/>
    <w:rsid w:val="00BA24E2"/>
    <w:rsid w:val="00BC735B"/>
    <w:rsid w:val="00BD4881"/>
    <w:rsid w:val="00BE4D0C"/>
    <w:rsid w:val="00BF1938"/>
    <w:rsid w:val="00C06B22"/>
    <w:rsid w:val="00C070D5"/>
    <w:rsid w:val="00C12615"/>
    <w:rsid w:val="00C31A13"/>
    <w:rsid w:val="00C757CC"/>
    <w:rsid w:val="00CB54D5"/>
    <w:rsid w:val="00CE00AB"/>
    <w:rsid w:val="00D01884"/>
    <w:rsid w:val="00D025B3"/>
    <w:rsid w:val="00D03CBD"/>
    <w:rsid w:val="00D04CE9"/>
    <w:rsid w:val="00D31A5B"/>
    <w:rsid w:val="00D354D4"/>
    <w:rsid w:val="00D4477E"/>
    <w:rsid w:val="00D45E69"/>
    <w:rsid w:val="00D637C2"/>
    <w:rsid w:val="00D77D4F"/>
    <w:rsid w:val="00D81F97"/>
    <w:rsid w:val="00DA0463"/>
    <w:rsid w:val="00DA202A"/>
    <w:rsid w:val="00DB1846"/>
    <w:rsid w:val="00DC0343"/>
    <w:rsid w:val="00DD050D"/>
    <w:rsid w:val="00DE1FB0"/>
    <w:rsid w:val="00E4073B"/>
    <w:rsid w:val="00E52B3D"/>
    <w:rsid w:val="00E553C8"/>
    <w:rsid w:val="00EA18B4"/>
    <w:rsid w:val="00EC05EF"/>
    <w:rsid w:val="00EC66D4"/>
    <w:rsid w:val="00EE2176"/>
    <w:rsid w:val="00EF0008"/>
    <w:rsid w:val="00F0647A"/>
    <w:rsid w:val="00F10610"/>
    <w:rsid w:val="00F36F1E"/>
    <w:rsid w:val="00F573D4"/>
    <w:rsid w:val="00F849F8"/>
    <w:rsid w:val="00F861A5"/>
    <w:rsid w:val="00F878E4"/>
    <w:rsid w:val="00F925CA"/>
    <w:rsid w:val="00FB714D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10</cp:revision>
  <cp:lastPrinted>2013-04-16T23:11:00Z</cp:lastPrinted>
  <dcterms:created xsi:type="dcterms:W3CDTF">2013-04-16T23:06:00Z</dcterms:created>
  <dcterms:modified xsi:type="dcterms:W3CDTF">2013-04-20T23:47:00Z</dcterms:modified>
</cp:coreProperties>
</file>